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6F04F" w14:textId="77777777" w:rsidR="00805E03" w:rsidRPr="001D6CC6" w:rsidRDefault="00000000" w:rsidP="001D6CC6">
      <w:pPr>
        <w:pStyle w:val="Title"/>
        <w:ind w:right="1160"/>
        <w:jc w:val="center"/>
      </w:pPr>
      <w:r w:rsidRPr="001D6CC6">
        <w:rPr>
          <w:w w:val="110"/>
        </w:rPr>
        <w:t>IRA</w:t>
      </w:r>
      <w:r w:rsidRPr="001D6CC6">
        <w:rPr>
          <w:spacing w:val="9"/>
          <w:w w:val="110"/>
        </w:rPr>
        <w:t xml:space="preserve"> </w:t>
      </w:r>
      <w:r w:rsidRPr="001D6CC6">
        <w:rPr>
          <w:w w:val="110"/>
        </w:rPr>
        <w:t>QUALIFIED</w:t>
      </w:r>
      <w:r w:rsidRPr="001D6CC6">
        <w:rPr>
          <w:spacing w:val="9"/>
          <w:w w:val="110"/>
        </w:rPr>
        <w:t xml:space="preserve"> </w:t>
      </w:r>
      <w:r w:rsidRPr="001D6CC6">
        <w:rPr>
          <w:w w:val="110"/>
        </w:rPr>
        <w:t>CHARITABLE</w:t>
      </w:r>
      <w:r w:rsidRPr="001D6CC6">
        <w:rPr>
          <w:spacing w:val="9"/>
          <w:w w:val="110"/>
        </w:rPr>
        <w:t xml:space="preserve"> </w:t>
      </w:r>
      <w:r w:rsidRPr="001D6CC6">
        <w:rPr>
          <w:w w:val="110"/>
        </w:rPr>
        <w:t>DISTRIBUTION</w:t>
      </w:r>
      <w:r w:rsidRPr="001D6CC6">
        <w:rPr>
          <w:spacing w:val="9"/>
          <w:w w:val="110"/>
        </w:rPr>
        <w:t xml:space="preserve"> </w:t>
      </w:r>
      <w:r w:rsidRPr="001D6CC6">
        <w:rPr>
          <w:w w:val="110"/>
        </w:rPr>
        <w:t>(QCD)</w:t>
      </w:r>
      <w:r w:rsidRPr="001D6CC6">
        <w:rPr>
          <w:spacing w:val="4"/>
          <w:w w:val="110"/>
        </w:rPr>
        <w:t xml:space="preserve"> </w:t>
      </w:r>
      <w:r w:rsidRPr="001D6CC6">
        <w:rPr>
          <w:spacing w:val="-4"/>
          <w:w w:val="110"/>
        </w:rPr>
        <w:t>FORM</w:t>
      </w:r>
    </w:p>
    <w:p w14:paraId="302DC44B" w14:textId="7771AAC6" w:rsidR="00805E03" w:rsidRPr="001D6CC6" w:rsidRDefault="00000000">
      <w:pPr>
        <w:pStyle w:val="BodyText"/>
        <w:spacing w:before="130" w:line="280" w:lineRule="auto"/>
        <w:ind w:left="120" w:right="1269"/>
      </w:pPr>
      <w:r w:rsidRPr="001D6CC6">
        <w:t>IRA QCDs or IRA Charitable Rollovers, as they are sometimes called, are an increasingly popular</w:t>
      </w:r>
      <w:r w:rsidRPr="001D6CC6">
        <w:rPr>
          <w:spacing w:val="40"/>
        </w:rPr>
        <w:t xml:space="preserve"> </w:t>
      </w:r>
      <w:r w:rsidRPr="001D6CC6">
        <w:t xml:space="preserve">way for donors 70 ½ or older to support the lifesaving work of the </w:t>
      </w:r>
      <w:r w:rsidR="001D6CC6" w:rsidRPr="001D6CC6">
        <w:t>Foundation for the Boys &amp; Girls Clubs of Mercer County</w:t>
      </w:r>
      <w:r w:rsidRPr="001D6CC6">
        <w:t>. You can make up to $10</w:t>
      </w:r>
      <w:r w:rsidR="00D77ACA">
        <w:t>5</w:t>
      </w:r>
      <w:r w:rsidRPr="001D6CC6">
        <w:t>,000 in tax-free charitable distributions annually, lowering your taxable income, and,</w:t>
      </w:r>
      <w:r w:rsidRPr="001D6CC6">
        <w:rPr>
          <w:spacing w:val="-2"/>
        </w:rPr>
        <w:t xml:space="preserve"> </w:t>
      </w:r>
      <w:r w:rsidRPr="001D6CC6">
        <w:t>if</w:t>
      </w:r>
      <w:r w:rsidRPr="001D6CC6">
        <w:rPr>
          <w:spacing w:val="-2"/>
        </w:rPr>
        <w:t xml:space="preserve"> </w:t>
      </w:r>
      <w:r w:rsidRPr="001D6CC6">
        <w:t>you’re</w:t>
      </w:r>
      <w:r w:rsidRPr="001D6CC6">
        <w:rPr>
          <w:spacing w:val="-2"/>
        </w:rPr>
        <w:t xml:space="preserve"> </w:t>
      </w:r>
      <w:r w:rsidRPr="001D6CC6">
        <w:t>age</w:t>
      </w:r>
      <w:r w:rsidRPr="001D6CC6">
        <w:rPr>
          <w:spacing w:val="-2"/>
        </w:rPr>
        <w:t xml:space="preserve"> </w:t>
      </w:r>
      <w:r w:rsidRPr="001D6CC6">
        <w:t>72</w:t>
      </w:r>
      <w:r w:rsidRPr="001D6CC6">
        <w:rPr>
          <w:spacing w:val="-2"/>
        </w:rPr>
        <w:t xml:space="preserve"> </w:t>
      </w:r>
      <w:r w:rsidRPr="001D6CC6">
        <w:t>or</w:t>
      </w:r>
      <w:r w:rsidRPr="001D6CC6">
        <w:rPr>
          <w:spacing w:val="-2"/>
        </w:rPr>
        <w:t xml:space="preserve"> </w:t>
      </w:r>
      <w:r w:rsidRPr="001D6CC6">
        <w:t>older,</w:t>
      </w:r>
      <w:r w:rsidRPr="001D6CC6">
        <w:rPr>
          <w:spacing w:val="-2"/>
        </w:rPr>
        <w:t xml:space="preserve"> </w:t>
      </w:r>
      <w:r w:rsidRPr="001D6CC6">
        <w:t>helping</w:t>
      </w:r>
      <w:r w:rsidRPr="001D6CC6">
        <w:rPr>
          <w:spacing w:val="-2"/>
        </w:rPr>
        <w:t xml:space="preserve"> </w:t>
      </w:r>
      <w:r w:rsidRPr="001D6CC6">
        <w:t>you</w:t>
      </w:r>
      <w:r w:rsidRPr="001D6CC6">
        <w:rPr>
          <w:spacing w:val="-2"/>
        </w:rPr>
        <w:t xml:space="preserve"> </w:t>
      </w:r>
      <w:r w:rsidRPr="001D6CC6">
        <w:t>to</w:t>
      </w:r>
      <w:r w:rsidRPr="001D6CC6">
        <w:rPr>
          <w:spacing w:val="-2"/>
        </w:rPr>
        <w:t xml:space="preserve"> </w:t>
      </w:r>
      <w:r w:rsidRPr="001D6CC6">
        <w:t>meet</w:t>
      </w:r>
      <w:r w:rsidRPr="001D6CC6">
        <w:rPr>
          <w:spacing w:val="-2"/>
        </w:rPr>
        <w:t xml:space="preserve"> </w:t>
      </w:r>
      <w:r w:rsidRPr="001D6CC6">
        <w:t>your</w:t>
      </w:r>
      <w:r w:rsidRPr="001D6CC6">
        <w:rPr>
          <w:spacing w:val="-2"/>
        </w:rPr>
        <w:t xml:space="preserve"> </w:t>
      </w:r>
      <w:r w:rsidRPr="001D6CC6">
        <w:t>minimum</w:t>
      </w:r>
      <w:r w:rsidRPr="001D6CC6">
        <w:rPr>
          <w:spacing w:val="-2"/>
        </w:rPr>
        <w:t xml:space="preserve"> </w:t>
      </w:r>
      <w:r w:rsidRPr="001D6CC6">
        <w:t>distribution</w:t>
      </w:r>
      <w:r w:rsidRPr="001D6CC6">
        <w:rPr>
          <w:spacing w:val="-2"/>
        </w:rPr>
        <w:t xml:space="preserve"> </w:t>
      </w:r>
      <w:r w:rsidRPr="001D6CC6">
        <w:t>requirement</w:t>
      </w:r>
      <w:r w:rsidRPr="001D6CC6">
        <w:rPr>
          <w:spacing w:val="-2"/>
        </w:rPr>
        <w:t xml:space="preserve"> </w:t>
      </w:r>
      <w:r w:rsidRPr="001D6CC6">
        <w:t>or</w:t>
      </w:r>
      <w:r w:rsidRPr="001D6CC6">
        <w:rPr>
          <w:spacing w:val="-2"/>
        </w:rPr>
        <w:t xml:space="preserve"> </w:t>
      </w:r>
      <w:r w:rsidRPr="001D6CC6">
        <w:t>RMD.</w:t>
      </w:r>
    </w:p>
    <w:p w14:paraId="66D0308F" w14:textId="77777777" w:rsidR="00805E03" w:rsidRPr="001D6CC6" w:rsidRDefault="00805E03">
      <w:pPr>
        <w:pStyle w:val="BodyText"/>
        <w:spacing w:before="3"/>
        <w:rPr>
          <w:sz w:val="26"/>
        </w:rPr>
      </w:pPr>
    </w:p>
    <w:p w14:paraId="5BE3CA72" w14:textId="77777777" w:rsidR="00805E03" w:rsidRPr="001D6CC6" w:rsidRDefault="00000000">
      <w:pPr>
        <w:pStyle w:val="BodyText"/>
        <w:spacing w:before="106" w:line="280" w:lineRule="auto"/>
        <w:ind w:left="119" w:right="1243"/>
      </w:pPr>
      <w:r w:rsidRPr="001D6CC6">
        <w:t>To initiate a qualified charitable distribution from your IRA to the American Red Cross, your IRA trustee will need the following information:</w:t>
      </w:r>
    </w:p>
    <w:p w14:paraId="288195EF" w14:textId="77777777" w:rsidR="001D6CC6" w:rsidRPr="001D6CC6" w:rsidRDefault="001D6CC6" w:rsidP="001D6CC6">
      <w:pPr>
        <w:pStyle w:val="BodyText"/>
        <w:tabs>
          <w:tab w:val="left" w:pos="2279"/>
          <w:tab w:val="left" w:pos="5220"/>
        </w:tabs>
        <w:spacing w:before="182"/>
        <w:ind w:left="115" w:right="1526"/>
        <w:contextualSpacing/>
        <w:rPr>
          <w:w w:val="105"/>
        </w:rPr>
      </w:pPr>
    </w:p>
    <w:p w14:paraId="65663F49" w14:textId="7A22EA40" w:rsidR="001D6CC6" w:rsidRPr="001D6CC6" w:rsidRDefault="00000000" w:rsidP="001D6CC6">
      <w:pPr>
        <w:pStyle w:val="BodyText"/>
        <w:tabs>
          <w:tab w:val="left" w:pos="2279"/>
          <w:tab w:val="left" w:pos="5220"/>
        </w:tabs>
        <w:spacing w:before="182"/>
        <w:ind w:left="115" w:right="1526"/>
        <w:contextualSpacing/>
        <w:rPr>
          <w:w w:val="105"/>
        </w:rPr>
      </w:pPr>
      <w:r w:rsidRPr="001D6CC6">
        <w:rPr>
          <w:w w:val="105"/>
        </w:rPr>
        <w:t>Legal name:</w:t>
      </w:r>
      <w:r w:rsidRPr="001D6CC6">
        <w:tab/>
      </w:r>
      <w:r w:rsidR="001D6CC6" w:rsidRPr="001D6CC6">
        <w:rPr>
          <w:w w:val="105"/>
        </w:rPr>
        <w:t>Boys &amp; Girls Clubs of Mercer County Foundation, Inc.</w:t>
      </w:r>
      <w:r w:rsidRPr="001D6CC6">
        <w:rPr>
          <w:w w:val="105"/>
        </w:rPr>
        <w:t xml:space="preserve"> </w:t>
      </w:r>
    </w:p>
    <w:p w14:paraId="4CDA51DA" w14:textId="6A800D7F" w:rsidR="00805E03" w:rsidRPr="001D6CC6" w:rsidRDefault="00000000" w:rsidP="001D6CC6">
      <w:pPr>
        <w:pStyle w:val="BodyText"/>
        <w:tabs>
          <w:tab w:val="left" w:pos="2279"/>
          <w:tab w:val="left" w:pos="5220"/>
        </w:tabs>
        <w:spacing w:before="182"/>
        <w:ind w:left="115" w:right="1526"/>
        <w:contextualSpacing/>
      </w:pPr>
      <w:r w:rsidRPr="001D6CC6">
        <w:rPr>
          <w:w w:val="105"/>
        </w:rPr>
        <w:t>Taxpayer ID:</w:t>
      </w:r>
      <w:r w:rsidRPr="001D6CC6">
        <w:rPr>
          <w:rFonts w:ascii="Times New Roman"/>
        </w:rPr>
        <w:tab/>
      </w:r>
      <w:r w:rsidR="001D6CC6" w:rsidRPr="001D6CC6">
        <w:rPr>
          <w:spacing w:val="-2"/>
          <w:w w:val="105"/>
        </w:rPr>
        <w:t>47-5552013</w:t>
      </w:r>
    </w:p>
    <w:p w14:paraId="31EDA509" w14:textId="2702701C" w:rsidR="00805E03" w:rsidRPr="001D6CC6" w:rsidRDefault="00000000" w:rsidP="001D6CC6">
      <w:pPr>
        <w:pStyle w:val="BodyText"/>
        <w:tabs>
          <w:tab w:val="left" w:pos="5220"/>
        </w:tabs>
        <w:ind w:left="115" w:right="1526"/>
        <w:contextualSpacing/>
      </w:pPr>
      <w:r w:rsidRPr="001D6CC6">
        <w:t>Permanent</w:t>
      </w:r>
      <w:r w:rsidRPr="001D6CC6">
        <w:rPr>
          <w:spacing w:val="4"/>
        </w:rPr>
        <w:t xml:space="preserve"> </w:t>
      </w:r>
      <w:r w:rsidRPr="001D6CC6">
        <w:t>address:</w:t>
      </w:r>
      <w:r w:rsidRPr="001D6CC6">
        <w:rPr>
          <w:spacing w:val="54"/>
          <w:w w:val="150"/>
        </w:rPr>
        <w:t xml:space="preserve"> </w:t>
      </w:r>
      <w:r w:rsidR="001D6CC6" w:rsidRPr="001D6CC6">
        <w:t>212 Centre Street, Trenton, NJ  08611</w:t>
      </w:r>
    </w:p>
    <w:p w14:paraId="04E11B92" w14:textId="77777777" w:rsidR="00805E03" w:rsidRPr="001D6CC6" w:rsidRDefault="00805E03">
      <w:pPr>
        <w:pStyle w:val="BodyText"/>
        <w:spacing w:before="2"/>
        <w:rPr>
          <w:sz w:val="27"/>
        </w:rPr>
      </w:pPr>
    </w:p>
    <w:p w14:paraId="4AEB6696" w14:textId="67D8B80E" w:rsidR="00805E03" w:rsidRPr="001D6CC6" w:rsidRDefault="00000000">
      <w:pPr>
        <w:pStyle w:val="BodyText"/>
        <w:spacing w:before="103" w:line="283" w:lineRule="auto"/>
        <w:ind w:left="120" w:right="1243"/>
        <w:rPr>
          <w:rFonts w:ascii="Helvetica"/>
        </w:rPr>
      </w:pPr>
      <w:r w:rsidRPr="001D6CC6">
        <w:rPr>
          <w:rFonts w:ascii="Helvetica"/>
          <w:spacing w:val="-2"/>
        </w:rPr>
        <w:t>It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is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my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intention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that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this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charitable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rollover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gift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compl</w:t>
      </w:r>
      <w:r w:rsidR="001D6CC6" w:rsidRPr="001D6CC6">
        <w:rPr>
          <w:rFonts w:ascii="Helvetica"/>
          <w:spacing w:val="-2"/>
        </w:rPr>
        <w:t>ies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with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the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IRS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Qualified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>Charitable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  <w:spacing w:val="-2"/>
        </w:rPr>
        <w:t xml:space="preserve">Distribution </w:t>
      </w:r>
      <w:r w:rsidRPr="001D6CC6">
        <w:rPr>
          <w:rFonts w:ascii="Helvetica"/>
        </w:rPr>
        <w:t>requirements.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Accordingly,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when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the</w:t>
      </w:r>
      <w:r w:rsidRPr="001D6CC6">
        <w:rPr>
          <w:rFonts w:ascii="Helvetica"/>
          <w:spacing w:val="-16"/>
        </w:rPr>
        <w:t xml:space="preserve"> </w:t>
      </w:r>
      <w:r w:rsidR="001D6CC6" w:rsidRPr="001D6CC6">
        <w:rPr>
          <w:rFonts w:ascii="Helvetica"/>
        </w:rPr>
        <w:t>Boys &amp; Girls Clubs of Mercer County Foundation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receives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the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QCD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gift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from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my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financial institution,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it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will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provide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me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with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a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written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acknowledgment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of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the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gift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date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and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amount,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stating</w:t>
      </w:r>
      <w:r w:rsidRPr="001D6CC6">
        <w:rPr>
          <w:rFonts w:ascii="Helvetica"/>
          <w:spacing w:val="-12"/>
        </w:rPr>
        <w:t xml:space="preserve"> </w:t>
      </w:r>
      <w:r w:rsidRPr="001D6CC6">
        <w:rPr>
          <w:rFonts w:ascii="Helvetica"/>
        </w:rPr>
        <w:t>no goods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or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services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were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transferred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to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me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in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consideration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for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the</w:t>
      </w:r>
      <w:r w:rsidRPr="001D6CC6">
        <w:rPr>
          <w:rFonts w:ascii="Helvetica"/>
          <w:spacing w:val="-8"/>
        </w:rPr>
        <w:t xml:space="preserve"> </w:t>
      </w:r>
      <w:r w:rsidRPr="001D6CC6">
        <w:rPr>
          <w:rFonts w:ascii="Helvetica"/>
        </w:rPr>
        <w:t>gift.</w:t>
      </w:r>
    </w:p>
    <w:p w14:paraId="43CB6B53" w14:textId="642AD200" w:rsidR="00805E03" w:rsidRPr="001D6CC6" w:rsidRDefault="00000000">
      <w:pPr>
        <w:pStyle w:val="BodyText"/>
        <w:spacing w:before="178" w:line="283" w:lineRule="auto"/>
        <w:ind w:left="120" w:right="1530"/>
        <w:jc w:val="both"/>
        <w:rPr>
          <w:rFonts w:ascii="Helvetica"/>
        </w:rPr>
      </w:pPr>
      <w:r w:rsidRPr="001D6CC6">
        <w:rPr>
          <w:rFonts w:ascii="Helvetica"/>
        </w:rPr>
        <w:t>In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your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transmittal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to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the</w:t>
      </w:r>
      <w:r w:rsidRPr="001D6CC6">
        <w:rPr>
          <w:rFonts w:ascii="Helvetica"/>
          <w:spacing w:val="-1"/>
        </w:rPr>
        <w:t xml:space="preserve"> </w:t>
      </w:r>
      <w:r w:rsidR="001D6CC6" w:rsidRPr="001D6CC6">
        <w:rPr>
          <w:rFonts w:ascii="Helvetica"/>
        </w:rPr>
        <w:t>Boys &amp; Girls Clubs of Mercer County Foundation</w:t>
      </w:r>
      <w:r w:rsidRPr="001D6CC6">
        <w:rPr>
          <w:rFonts w:ascii="Helvetica"/>
        </w:rPr>
        <w:t>,</w:t>
      </w:r>
      <w:r w:rsidRPr="001D6CC6">
        <w:rPr>
          <w:rFonts w:ascii="Helvetica"/>
          <w:spacing w:val="-1"/>
        </w:rPr>
        <w:t xml:space="preserve"> </w:t>
      </w:r>
      <w:r w:rsidRPr="001D6CC6">
        <w:t>please</w:t>
      </w:r>
      <w:r w:rsidRPr="001D6CC6">
        <w:rPr>
          <w:spacing w:val="-2"/>
        </w:rPr>
        <w:t xml:space="preserve"> </w:t>
      </w:r>
      <w:r w:rsidRPr="001D6CC6">
        <w:t>indicate</w:t>
      </w:r>
      <w:r w:rsidRPr="001D6CC6">
        <w:rPr>
          <w:spacing w:val="-2"/>
        </w:rPr>
        <w:t xml:space="preserve"> </w:t>
      </w:r>
      <w:r w:rsidRPr="001D6CC6">
        <w:t>my</w:t>
      </w:r>
      <w:r w:rsidRPr="001D6CC6">
        <w:rPr>
          <w:spacing w:val="-2"/>
        </w:rPr>
        <w:t xml:space="preserve"> </w:t>
      </w:r>
      <w:r w:rsidRPr="001D6CC6">
        <w:t>name</w:t>
      </w:r>
      <w:r w:rsidRPr="001D6CC6">
        <w:rPr>
          <w:spacing w:val="-2"/>
        </w:rPr>
        <w:t xml:space="preserve"> </w:t>
      </w:r>
      <w:r w:rsidRPr="001D6CC6">
        <w:t>and</w:t>
      </w:r>
      <w:r w:rsidRPr="001D6CC6">
        <w:rPr>
          <w:spacing w:val="-2"/>
        </w:rPr>
        <w:t xml:space="preserve"> </w:t>
      </w:r>
      <w:r w:rsidRPr="001D6CC6">
        <w:t>address</w:t>
      </w:r>
      <w:r w:rsidRPr="001D6CC6">
        <w:rPr>
          <w:spacing w:val="-2"/>
        </w:rPr>
        <w:t xml:space="preserve"> </w:t>
      </w:r>
      <w:r w:rsidRPr="001D6CC6">
        <w:t>as</w:t>
      </w:r>
      <w:r w:rsidRPr="001D6CC6">
        <w:rPr>
          <w:spacing w:val="-2"/>
        </w:rPr>
        <w:t xml:space="preserve"> </w:t>
      </w:r>
      <w:r w:rsidRPr="001D6CC6">
        <w:t>the</w:t>
      </w:r>
      <w:r w:rsidRPr="001D6CC6">
        <w:rPr>
          <w:spacing w:val="-2"/>
        </w:rPr>
        <w:t xml:space="preserve"> </w:t>
      </w:r>
      <w:r w:rsidRPr="001D6CC6">
        <w:t>donor of</w:t>
      </w:r>
      <w:r w:rsidRPr="001D6CC6">
        <w:rPr>
          <w:spacing w:val="-2"/>
        </w:rPr>
        <w:t xml:space="preserve"> </w:t>
      </w:r>
      <w:r w:rsidRPr="001D6CC6">
        <w:t>record</w:t>
      </w:r>
      <w:r w:rsidRPr="001D6CC6">
        <w:rPr>
          <w:spacing w:val="-2"/>
        </w:rPr>
        <w:t xml:space="preserve"> </w:t>
      </w:r>
      <w:r w:rsidRPr="001D6CC6">
        <w:t>and</w:t>
      </w:r>
      <w:r w:rsidRPr="001D6CC6">
        <w:rPr>
          <w:spacing w:val="-2"/>
        </w:rPr>
        <w:t xml:space="preserve"> </w:t>
      </w:r>
      <w:r w:rsidRPr="001D6CC6">
        <w:t>copy</w:t>
      </w:r>
      <w:r w:rsidRPr="001D6CC6">
        <w:rPr>
          <w:spacing w:val="-2"/>
        </w:rPr>
        <w:t xml:space="preserve"> </w:t>
      </w:r>
      <w:r w:rsidRPr="001D6CC6">
        <w:t>me</w:t>
      </w:r>
      <w:r w:rsidRPr="001D6CC6">
        <w:rPr>
          <w:spacing w:val="-2"/>
        </w:rPr>
        <w:t xml:space="preserve"> </w:t>
      </w:r>
      <w:r w:rsidRPr="001D6CC6">
        <w:t>on</w:t>
      </w:r>
      <w:r w:rsidRPr="001D6CC6">
        <w:rPr>
          <w:spacing w:val="-2"/>
        </w:rPr>
        <w:t xml:space="preserve"> </w:t>
      </w:r>
      <w:r w:rsidRPr="001D6CC6">
        <w:t>your</w:t>
      </w:r>
      <w:r w:rsidRPr="001D6CC6">
        <w:rPr>
          <w:spacing w:val="-2"/>
        </w:rPr>
        <w:t xml:space="preserve"> </w:t>
      </w:r>
      <w:r w:rsidRPr="001D6CC6">
        <w:t>correspondence</w:t>
      </w:r>
      <w:r w:rsidRPr="001D6CC6">
        <w:rPr>
          <w:spacing w:val="-2"/>
        </w:rPr>
        <w:t xml:space="preserve"> </w:t>
      </w:r>
      <w:r w:rsidRPr="001D6CC6">
        <w:t>in</w:t>
      </w:r>
      <w:r w:rsidRPr="001D6CC6">
        <w:rPr>
          <w:spacing w:val="-2"/>
        </w:rPr>
        <w:t xml:space="preserve"> </w:t>
      </w:r>
      <w:r w:rsidRPr="001D6CC6">
        <w:t>connection</w:t>
      </w:r>
      <w:r w:rsidRPr="001D6CC6">
        <w:rPr>
          <w:spacing w:val="-2"/>
        </w:rPr>
        <w:t xml:space="preserve"> </w:t>
      </w:r>
      <w:r w:rsidRPr="001D6CC6">
        <w:t>with</w:t>
      </w:r>
      <w:r w:rsidRPr="001D6CC6">
        <w:rPr>
          <w:spacing w:val="-2"/>
        </w:rPr>
        <w:t xml:space="preserve"> </w:t>
      </w:r>
      <w:r w:rsidRPr="001D6CC6">
        <w:t>this</w:t>
      </w:r>
      <w:r w:rsidRPr="001D6CC6">
        <w:rPr>
          <w:spacing w:val="-2"/>
        </w:rPr>
        <w:t xml:space="preserve"> </w:t>
      </w:r>
      <w:r w:rsidRPr="001D6CC6">
        <w:t>transfer.</w:t>
      </w:r>
      <w:r w:rsidRPr="001D6CC6">
        <w:rPr>
          <w:spacing w:val="-2"/>
        </w:rPr>
        <w:t xml:space="preserve"> </w:t>
      </w:r>
      <w:r w:rsidRPr="001D6CC6">
        <w:rPr>
          <w:rFonts w:ascii="Helvetica"/>
        </w:rPr>
        <w:t>It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is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my</w:t>
      </w:r>
      <w:r w:rsidRPr="001D6CC6">
        <w:rPr>
          <w:rFonts w:ascii="Helvetica"/>
          <w:spacing w:val="-1"/>
        </w:rPr>
        <w:t xml:space="preserve"> </w:t>
      </w:r>
      <w:r w:rsidRPr="001D6CC6">
        <w:rPr>
          <w:rFonts w:ascii="Helvetica"/>
        </w:rPr>
        <w:t>intention to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have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this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transfer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qualify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for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exclusion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during</w:t>
      </w:r>
      <w:r w:rsidRPr="001D6CC6">
        <w:rPr>
          <w:rFonts w:ascii="Helvetica"/>
          <w:spacing w:val="-16"/>
        </w:rPr>
        <w:t xml:space="preserve"> </w:t>
      </w:r>
      <w:r w:rsidRPr="001D6CC6">
        <w:rPr>
          <w:rFonts w:ascii="Helvetica"/>
        </w:rPr>
        <w:t>this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tax</w:t>
      </w:r>
      <w:r w:rsidRPr="001D6CC6">
        <w:rPr>
          <w:rFonts w:ascii="Helvetica"/>
          <w:spacing w:val="-15"/>
        </w:rPr>
        <w:t xml:space="preserve"> </w:t>
      </w:r>
      <w:r w:rsidRPr="001D6CC6">
        <w:rPr>
          <w:rFonts w:ascii="Helvetica"/>
        </w:rPr>
        <w:t>year.</w:t>
      </w:r>
    </w:p>
    <w:p w14:paraId="6DE11907" w14:textId="77777777" w:rsidR="00805E03" w:rsidRPr="001D6CC6" w:rsidRDefault="00000000">
      <w:pPr>
        <w:pStyle w:val="BodyText"/>
        <w:tabs>
          <w:tab w:val="left" w:pos="6279"/>
          <w:tab w:val="left" w:pos="8149"/>
          <w:tab w:val="left" w:pos="8369"/>
          <w:tab w:val="left" w:pos="10129"/>
        </w:tabs>
        <w:spacing w:before="177" w:line="367" w:lineRule="auto"/>
        <w:ind w:left="120" w:right="1107"/>
        <w:jc w:val="both"/>
        <w:rPr>
          <w:rFonts w:ascii="Times New Roman" w:hAnsi="Times New Roman"/>
        </w:rPr>
      </w:pPr>
      <w:r w:rsidRPr="001D6CC6">
        <w:rPr>
          <w:rFonts w:ascii="Helvetica" w:hAnsi="Helvetica"/>
        </w:rPr>
        <w:t xml:space="preserve">Donor’s signature: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Helvetica" w:hAnsi="Helvetica"/>
        </w:rPr>
        <w:t>Date:</w:t>
      </w:r>
      <w:r w:rsidRPr="001D6CC6">
        <w:rPr>
          <w:rFonts w:ascii="Helvetica" w:hAnsi="Helvetica"/>
          <w:spacing w:val="-10"/>
        </w:rPr>
        <w:t xml:space="preserve">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</w:rPr>
        <w:t xml:space="preserve">Printed Name: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</w:rPr>
        <w:t>Address:</w:t>
      </w:r>
      <w:r w:rsidRPr="001D6CC6">
        <w:rPr>
          <w:rFonts w:ascii="Helvetica" w:hAnsi="Helvetica"/>
          <w:spacing w:val="-10"/>
        </w:rPr>
        <w:t xml:space="preserve">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  <w:spacing w:val="-2"/>
        </w:rPr>
        <w:t>City: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spacing w:val="40"/>
        </w:rPr>
        <w:t xml:space="preserve"> </w:t>
      </w:r>
      <w:r w:rsidRPr="001D6CC6">
        <w:rPr>
          <w:rFonts w:ascii="Helvetica" w:hAnsi="Helvetica"/>
        </w:rPr>
        <w:t>State:</w:t>
      </w:r>
      <w:r w:rsidRPr="001D6CC6">
        <w:rPr>
          <w:rFonts w:ascii="Helvetica" w:hAnsi="Helvetica"/>
          <w:spacing w:val="-16"/>
        </w:rPr>
        <w:t xml:space="preserve">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</w:rPr>
        <w:t>Zip: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  <w:spacing w:val="-2"/>
        </w:rPr>
        <w:t>Phone: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</w:rPr>
        <w:t xml:space="preserve">Email: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</w:rPr>
        <w:t xml:space="preserve">IRA gift amount: $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</w:rPr>
        <w:t xml:space="preserve"> </w:t>
      </w:r>
      <w:r w:rsidRPr="001D6CC6">
        <w:rPr>
          <w:rFonts w:ascii="Helvetica" w:hAnsi="Helvetica"/>
          <w:spacing w:val="-4"/>
        </w:rPr>
        <w:t>Name</w:t>
      </w:r>
      <w:r w:rsidRPr="001D6CC6">
        <w:rPr>
          <w:rFonts w:ascii="Helvetica" w:hAnsi="Helvetica"/>
          <w:spacing w:val="-12"/>
        </w:rPr>
        <w:t xml:space="preserve"> </w:t>
      </w:r>
      <w:r w:rsidRPr="001D6CC6">
        <w:rPr>
          <w:rFonts w:ascii="Helvetica" w:hAnsi="Helvetica"/>
          <w:spacing w:val="-4"/>
        </w:rPr>
        <w:t>of</w:t>
      </w:r>
      <w:r w:rsidRPr="001D6CC6">
        <w:rPr>
          <w:rFonts w:ascii="Helvetica" w:hAnsi="Helvetica"/>
          <w:spacing w:val="-11"/>
        </w:rPr>
        <w:t xml:space="preserve"> </w:t>
      </w:r>
      <w:r w:rsidRPr="001D6CC6">
        <w:rPr>
          <w:rFonts w:ascii="Helvetica" w:hAnsi="Helvetica"/>
          <w:spacing w:val="-4"/>
        </w:rPr>
        <w:t>IRA</w:t>
      </w:r>
      <w:r w:rsidRPr="001D6CC6">
        <w:rPr>
          <w:rFonts w:ascii="Helvetica" w:hAnsi="Helvetica"/>
          <w:spacing w:val="-11"/>
        </w:rPr>
        <w:t xml:space="preserve"> </w:t>
      </w:r>
      <w:r w:rsidRPr="001D6CC6">
        <w:rPr>
          <w:rFonts w:ascii="Helvetica" w:hAnsi="Helvetica"/>
          <w:spacing w:val="-4"/>
        </w:rPr>
        <w:t>financial</w:t>
      </w:r>
      <w:r w:rsidRPr="001D6CC6">
        <w:rPr>
          <w:rFonts w:ascii="Helvetica" w:hAnsi="Helvetica"/>
          <w:spacing w:val="-10"/>
        </w:rPr>
        <w:t xml:space="preserve"> </w:t>
      </w:r>
      <w:r w:rsidRPr="001D6CC6">
        <w:rPr>
          <w:rFonts w:ascii="Helvetica" w:hAnsi="Helvetica"/>
          <w:spacing w:val="-4"/>
        </w:rPr>
        <w:t>institution:</w:t>
      </w:r>
      <w:r w:rsidRPr="001D6CC6">
        <w:rPr>
          <w:rFonts w:ascii="Helvetica" w:hAnsi="Helvetica"/>
          <w:spacing w:val="-30"/>
        </w:rPr>
        <w:t xml:space="preserve"> </w:t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  <w:r w:rsidRPr="001D6CC6">
        <w:rPr>
          <w:rFonts w:ascii="Times New Roman" w:hAnsi="Times New Roman"/>
          <w:u w:val="single" w:color="6C6D70"/>
        </w:rPr>
        <w:tab/>
      </w:r>
    </w:p>
    <w:p w14:paraId="6F8A257D" w14:textId="77777777" w:rsidR="00805E03" w:rsidRPr="001D6CC6" w:rsidRDefault="00000000">
      <w:pPr>
        <w:pStyle w:val="BodyText"/>
        <w:spacing w:before="3"/>
        <w:rPr>
          <w:rFonts w:ascii="Times New Roman"/>
          <w:sz w:val="29"/>
        </w:rPr>
      </w:pPr>
      <w:r w:rsidRPr="001D6CC6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1E9CFB" wp14:editId="3C790188">
                <wp:simplePos x="0" y="0"/>
                <wp:positionH relativeFrom="page">
                  <wp:posOffset>685800</wp:posOffset>
                </wp:positionH>
                <wp:positionV relativeFrom="paragraph">
                  <wp:posOffset>229516</wp:posOffset>
                </wp:positionV>
                <wp:extent cx="6400800" cy="15716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15716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</wps:spPr>
                      <wps:txbx>
                        <w:txbxContent>
                          <w:p w14:paraId="72539575" w14:textId="77777777" w:rsidR="00805E03" w:rsidRDefault="00805E03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color w:val="000000"/>
                                <w:sz w:val="27"/>
                              </w:rPr>
                            </w:pPr>
                          </w:p>
                          <w:p w14:paraId="0B999016" w14:textId="77777777" w:rsidR="00805E03" w:rsidRDefault="00000000">
                            <w:pPr>
                              <w:spacing w:line="283" w:lineRule="auto"/>
                              <w:ind w:left="1568" w:right="1566"/>
                              <w:jc w:val="center"/>
                              <w:rPr>
                                <w:rFonts w:ascii="Gill Sans MT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6D6E71"/>
                              </w:rPr>
                              <w:t>Please return this form to your IRA trustee and instruct him or her to send the form and your IRA charitable rollover gift to:</w:t>
                            </w:r>
                          </w:p>
                          <w:p w14:paraId="172B094F" w14:textId="77777777" w:rsidR="001D6CC6" w:rsidRDefault="001D6CC6" w:rsidP="001D6CC6">
                            <w:pPr>
                              <w:pStyle w:val="BodyText"/>
                              <w:spacing w:before="87" w:line="283" w:lineRule="auto"/>
                              <w:ind w:left="1890" w:right="1980"/>
                              <w:jc w:val="center"/>
                              <w:rPr>
                                <w:rFonts w:ascii="Helvetica"/>
                                <w:color w:val="6D6E71"/>
                                <w:spacing w:val="-4"/>
                              </w:rPr>
                            </w:pPr>
                            <w:r>
                              <w:rPr>
                                <w:rFonts w:ascii="Helvetica"/>
                                <w:color w:val="6D6E71"/>
                                <w:spacing w:val="-4"/>
                              </w:rPr>
                              <w:t>Boys &amp; Girls Clubs of Mercer County Foundation</w:t>
                            </w:r>
                          </w:p>
                          <w:p w14:paraId="1D3942BC" w14:textId="0F1E4433" w:rsidR="00805E03" w:rsidRDefault="00000000">
                            <w:pPr>
                              <w:pStyle w:val="BodyText"/>
                              <w:spacing w:before="87" w:line="283" w:lineRule="auto"/>
                              <w:ind w:left="3640" w:right="3638"/>
                              <w:jc w:val="center"/>
                              <w:rPr>
                                <w:rFonts w:ascii="Helvetica"/>
                                <w:color w:val="000000"/>
                              </w:rPr>
                            </w:pPr>
                            <w:r>
                              <w:rPr>
                                <w:rFonts w:ascii="Helvetica"/>
                                <w:color w:val="6D6E7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color w:val="6D6E71"/>
                              </w:rPr>
                              <w:t>Attn: IRA QCD</w:t>
                            </w:r>
                          </w:p>
                          <w:p w14:paraId="38C1D640" w14:textId="23CF32B1" w:rsidR="00805E03" w:rsidRDefault="001D6CC6">
                            <w:pPr>
                              <w:pStyle w:val="BodyText"/>
                              <w:ind w:left="3638" w:right="3638"/>
                              <w:jc w:val="center"/>
                              <w:rPr>
                                <w:rFonts w:ascii="Helvetica"/>
                                <w:color w:val="000000"/>
                              </w:rPr>
                            </w:pPr>
                            <w:r>
                              <w:rPr>
                                <w:rFonts w:ascii="Helvetica"/>
                                <w:color w:val="6D6E71"/>
                              </w:rPr>
                              <w:t>212 Centre Street</w:t>
                            </w:r>
                          </w:p>
                          <w:p w14:paraId="7F4538AD" w14:textId="5B05D8F9" w:rsidR="00805E03" w:rsidRDefault="001D6CC6">
                            <w:pPr>
                              <w:pStyle w:val="BodyText"/>
                              <w:spacing w:before="46"/>
                              <w:ind w:left="3638" w:right="3638"/>
                              <w:jc w:val="center"/>
                              <w:rPr>
                                <w:rFonts w:ascii="Helvetica"/>
                                <w:color w:val="000000"/>
                              </w:rPr>
                            </w:pPr>
                            <w:r>
                              <w:rPr>
                                <w:rFonts w:ascii="Helvetica"/>
                                <w:color w:val="6D6E71"/>
                              </w:rPr>
                              <w:t>Trenton, NJ  08611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E9CF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4pt;margin-top:18.05pt;width:7in;height:123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" fillcolor="#ededee" stroked="f">
                <v:textbox inset="0,0,0,0">
                  <w:txbxContent>
                    <w:p w14:paraId="72539575" w14:textId="77777777" w:rsidR="00805E03" w:rsidRDefault="00805E03">
                      <w:pPr>
                        <w:pStyle w:val="BodyText"/>
                        <w:spacing w:before="10"/>
                        <w:rPr>
                          <w:rFonts w:ascii="Times New Roman"/>
                          <w:color w:val="000000"/>
                          <w:sz w:val="27"/>
                        </w:rPr>
                      </w:pPr>
                    </w:p>
                    <w:p w14:paraId="0B999016" w14:textId="77777777" w:rsidR="00805E03" w:rsidRDefault="00000000">
                      <w:pPr>
                        <w:spacing w:line="283" w:lineRule="auto"/>
                        <w:ind w:left="1568" w:right="1566"/>
                        <w:jc w:val="center"/>
                        <w:rPr>
                          <w:rFonts w:ascii="Gill Sans MT"/>
                          <w:b/>
                          <w:color w:val="000000"/>
                        </w:rPr>
                      </w:pPr>
                      <w:r>
                        <w:rPr>
                          <w:rFonts w:ascii="Gill Sans MT"/>
                          <w:b/>
                          <w:color w:val="6D6E71"/>
                        </w:rPr>
                        <w:t>Please return this form to your IRA trustee and instruct him or her to send the form and your IRA charitable rollover gift to:</w:t>
                      </w:r>
                    </w:p>
                    <w:p w14:paraId="172B094F" w14:textId="77777777" w:rsidR="001D6CC6" w:rsidRDefault="001D6CC6" w:rsidP="001D6CC6">
                      <w:pPr>
                        <w:pStyle w:val="BodyText"/>
                        <w:spacing w:before="87" w:line="283" w:lineRule="auto"/>
                        <w:ind w:left="1890" w:right="1980"/>
                        <w:jc w:val="center"/>
                        <w:rPr>
                          <w:rFonts w:ascii="Helvetica"/>
                          <w:color w:val="6D6E71"/>
                          <w:spacing w:val="-4"/>
                        </w:rPr>
                      </w:pPr>
                      <w:r>
                        <w:rPr>
                          <w:rFonts w:ascii="Helvetica"/>
                          <w:color w:val="6D6E71"/>
                          <w:spacing w:val="-4"/>
                        </w:rPr>
                        <w:t>Boys &amp; Girls Clubs of Mercer County Foundation</w:t>
                      </w:r>
                    </w:p>
                    <w:p w14:paraId="1D3942BC" w14:textId="0F1E4433" w:rsidR="00805E03" w:rsidRDefault="00000000">
                      <w:pPr>
                        <w:pStyle w:val="BodyText"/>
                        <w:spacing w:before="87" w:line="283" w:lineRule="auto"/>
                        <w:ind w:left="3640" w:right="3638"/>
                        <w:jc w:val="center"/>
                        <w:rPr>
                          <w:rFonts w:ascii="Helvetica"/>
                          <w:color w:val="000000"/>
                        </w:rPr>
                      </w:pPr>
                      <w:r>
                        <w:rPr>
                          <w:rFonts w:ascii="Helvetica"/>
                          <w:color w:val="6D6E71"/>
                          <w:spacing w:val="-4"/>
                        </w:rPr>
                        <w:t xml:space="preserve"> </w:t>
                      </w:r>
                      <w:r>
                        <w:rPr>
                          <w:rFonts w:ascii="Helvetica"/>
                          <w:color w:val="6D6E71"/>
                        </w:rPr>
                        <w:t>Attn: IRA QCD</w:t>
                      </w:r>
                    </w:p>
                    <w:p w14:paraId="38C1D640" w14:textId="23CF32B1" w:rsidR="00805E03" w:rsidRDefault="001D6CC6">
                      <w:pPr>
                        <w:pStyle w:val="BodyText"/>
                        <w:ind w:left="3638" w:right="3638"/>
                        <w:jc w:val="center"/>
                        <w:rPr>
                          <w:rFonts w:ascii="Helvetica"/>
                          <w:color w:val="000000"/>
                        </w:rPr>
                      </w:pPr>
                      <w:r>
                        <w:rPr>
                          <w:rFonts w:ascii="Helvetica"/>
                          <w:color w:val="6D6E71"/>
                        </w:rPr>
                        <w:t>212 Centre Street</w:t>
                      </w:r>
                    </w:p>
                    <w:p w14:paraId="7F4538AD" w14:textId="5B05D8F9" w:rsidR="00805E03" w:rsidRDefault="001D6CC6">
                      <w:pPr>
                        <w:pStyle w:val="BodyText"/>
                        <w:spacing w:before="46"/>
                        <w:ind w:left="3638" w:right="3638"/>
                        <w:jc w:val="center"/>
                        <w:rPr>
                          <w:rFonts w:ascii="Helvetica"/>
                          <w:color w:val="000000"/>
                        </w:rPr>
                      </w:pPr>
                      <w:r>
                        <w:rPr>
                          <w:rFonts w:ascii="Helvetica"/>
                          <w:color w:val="6D6E71"/>
                        </w:rPr>
                        <w:t>Trenton, NJ  08611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CD27AB" w14:textId="77777777" w:rsidR="00805E03" w:rsidRPr="001D6CC6" w:rsidRDefault="00805E03">
      <w:pPr>
        <w:pStyle w:val="BodyText"/>
        <w:rPr>
          <w:rFonts w:ascii="Times New Roman"/>
          <w:sz w:val="20"/>
        </w:rPr>
      </w:pPr>
    </w:p>
    <w:p w14:paraId="56779D51" w14:textId="77777777" w:rsidR="00805E03" w:rsidRPr="001D6CC6" w:rsidRDefault="00805E03">
      <w:pPr>
        <w:pStyle w:val="BodyText"/>
        <w:rPr>
          <w:rFonts w:ascii="Times New Roman"/>
          <w:sz w:val="14"/>
        </w:rPr>
      </w:pPr>
    </w:p>
    <w:p w14:paraId="45DB103B" w14:textId="01D43B9F" w:rsidR="00805E03" w:rsidRPr="001D6CC6" w:rsidRDefault="00805E03">
      <w:pPr>
        <w:spacing w:before="93"/>
        <w:ind w:right="119"/>
        <w:jc w:val="right"/>
        <w:rPr>
          <w:rFonts w:ascii="Helvetica"/>
          <w:sz w:val="13"/>
        </w:rPr>
      </w:pPr>
    </w:p>
    <w:sectPr w:rsidR="00805E03" w:rsidRPr="001D6CC6">
      <w:headerReference w:type="default" r:id="rId6"/>
      <w:type w:val="continuous"/>
      <w:pgSz w:w="12240" w:h="15840"/>
      <w:pgMar w:top="920" w:right="4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3FC76" w14:textId="77777777" w:rsidR="00A903B9" w:rsidRDefault="00A903B9" w:rsidP="001D6CC6">
      <w:r>
        <w:separator/>
      </w:r>
    </w:p>
  </w:endnote>
  <w:endnote w:type="continuationSeparator" w:id="0">
    <w:p w14:paraId="4342EDED" w14:textId="77777777" w:rsidR="00A903B9" w:rsidRDefault="00A903B9" w:rsidP="001D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F085D" w14:textId="77777777" w:rsidR="00A903B9" w:rsidRDefault="00A903B9" w:rsidP="001D6CC6">
      <w:r>
        <w:separator/>
      </w:r>
    </w:p>
  </w:footnote>
  <w:footnote w:type="continuationSeparator" w:id="0">
    <w:p w14:paraId="225AB947" w14:textId="77777777" w:rsidR="00A903B9" w:rsidRDefault="00A903B9" w:rsidP="001D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AA19" w14:textId="28A5662E" w:rsidR="001D6CC6" w:rsidRDefault="001D6CC6" w:rsidP="001D6CC6">
    <w:pPr>
      <w:pStyle w:val="Header"/>
      <w:ind w:right="1610"/>
      <w:jc w:val="center"/>
    </w:pPr>
    <w:r>
      <w:rPr>
        <w:rFonts w:ascii="Times New Roman"/>
        <w:noProof/>
        <w:spacing w:val="82"/>
        <w:sz w:val="20"/>
      </w:rPr>
      <w:drawing>
        <wp:inline distT="0" distB="0" distL="0" distR="0" wp14:anchorId="6C4DB638" wp14:editId="7C54756E">
          <wp:extent cx="1020642" cy="788455"/>
          <wp:effectExtent l="0" t="0" r="8255" b="0"/>
          <wp:docPr id="533018317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018317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233" cy="79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03"/>
    <w:rsid w:val="001D6CC6"/>
    <w:rsid w:val="00256613"/>
    <w:rsid w:val="00805E03"/>
    <w:rsid w:val="00A903B9"/>
    <w:rsid w:val="00D77ACA"/>
    <w:rsid w:val="00D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847D"/>
  <w15:docId w15:val="{AC805024-5189-4D3F-BE68-A1E28EA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4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CC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D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CC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Anderson</dc:creator>
  <cp:lastModifiedBy>David Anderson</cp:lastModifiedBy>
  <cp:revision>4</cp:revision>
  <dcterms:created xsi:type="dcterms:W3CDTF">2024-11-12T14:22:00Z</dcterms:created>
  <dcterms:modified xsi:type="dcterms:W3CDTF">2024-11-12T14:31:00Z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15.0</vt:lpwstr>
  </property>
</Properties>
</file>